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48" w:rsidRPr="00682648" w:rsidRDefault="00682648" w:rsidP="00682648">
      <w:pPr>
        <w:spacing w:after="163" w:line="408" w:lineRule="atLeast"/>
        <w:ind w:right="-851"/>
        <w:textAlignment w:val="baseline"/>
        <w:outlineLvl w:val="1"/>
        <w:rPr>
          <w:rFonts w:eastAsia="Times New Roman"/>
          <w:color w:val="1A1A1A"/>
          <w:sz w:val="41"/>
          <w:szCs w:val="41"/>
          <w:lang w:eastAsia="hu-HU"/>
        </w:rPr>
      </w:pPr>
      <w:r w:rsidRPr="00682648">
        <w:rPr>
          <w:rFonts w:eastAsia="Times New Roman"/>
          <w:color w:val="1A1A1A"/>
          <w:sz w:val="41"/>
          <w:szCs w:val="41"/>
          <w:lang w:eastAsia="hu-HU"/>
        </w:rPr>
        <w:t>2007. évi szöveges értékelés - BÁH Közpon</w:t>
      </w:r>
      <w:r>
        <w:rPr>
          <w:rFonts w:eastAsia="Times New Roman"/>
          <w:color w:val="1A1A1A"/>
          <w:sz w:val="41"/>
          <w:szCs w:val="41"/>
          <w:lang w:eastAsia="hu-HU"/>
        </w:rPr>
        <w:t>t</w:t>
      </w:r>
    </w:p>
    <w:tbl>
      <w:tblPr>
        <w:tblW w:w="12770" w:type="dxa"/>
        <w:tblCellMar>
          <w:left w:w="0" w:type="dxa"/>
          <w:right w:w="0" w:type="dxa"/>
        </w:tblCellMar>
        <w:tblLook w:val="04A0"/>
      </w:tblPr>
      <w:tblGrid>
        <w:gridCol w:w="12770"/>
      </w:tblGrid>
      <w:tr w:rsidR="00682648" w:rsidRPr="00682648" w:rsidTr="00682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Szöveges értékelés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a Bevándorlási és Állampolgársági Hivatal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2007. évi költségvetési beszámolójához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1. Feladatkör,     tevékenység: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Bevándorlási és Állampolgársági Hivatal (továbbiakban: Hivatal) a Magyar Köztársaság 2007. évi költségvetéséről szóló 2006. évi CXXVII. törvényben a XIV. Igazságügyi és Rendészeti Minisztérium fejezetben 1000. önálló címként szerepel.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címhez 4 önállóan gazdálkodó, az előirányzatok feletti rendelkezés szempontjából teljes jogkörrel rendelkező intézmény tartozik.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1. Bevándorlási és Állampolgársági Hivatal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törzskönyvi azonosító:722744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2. Befogadó Állomás Békéscsaba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törzskönyvi azonosító: 720872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3. Befogadó Állomás Bicske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törzskönyvi azonosító: 720861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4. Befogadó Állomás Debrecen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törzskönyvi azonosító: 722612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honlapjának címe: </w:t>
            </w:r>
            <w:hyperlink r:id="rId5" w:history="1">
              <w:r w:rsidRPr="00682648">
                <w:rPr>
                  <w:rFonts w:eastAsia="Times New Roman"/>
                  <w:color w:val="3477BB"/>
                  <w:sz w:val="18"/>
                  <w:lang w:eastAsia="hu-HU"/>
                </w:rPr>
                <w:t>www.bevandorlas.hu</w:t>
              </w:r>
            </w:hyperlink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alaptevékenysége során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ellátja a magyar állampolgárságról szóló jogszabályokban hatáskörébe utalt feladatokat, valamint előkészíti az igazságügyi és rendészeti miniszter feladatkörébe tartozó állampolgársági döntéseket;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ellátja a jogszabályokban a hatáskörébe utalt hazai anyakönyvezéssel kapcsolatos feladatokat;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idegenrendészeti hatóságként ellátja a jogszabályokban a hatáskörébe utalt idegenrendészeti feladatokat;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- központi vízumhatóságként kapcsolatot tart más schengeni államok központi hatóságaival, a </w:t>
            </w:r>
            <w:proofErr w:type="spell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SIS-jelzésekkel</w:t>
            </w:r>
            <w:proofErr w:type="spellEnd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 összefüggésben megkereséssel él a nemzeti SIRENE Iroda felé és reagál a SIRENE Iroda megkereséseire;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menekültügyi hatóságként ellátja a jogszabályokban a hatáskörébe utalt menekültügyi feladatokat;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útlevélhatóságként ellátja a bevándorolt, letelepedett jogállású személyek és a hontalan úti okmányával, a menekültként elismert személyek kétnyelvű úti okmányával, az oltalmazottként elismert személyek úti okmányával, továbbá a menedékesek úti okmányával összefüggő hatósági feladatokat;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- ellátja az </w:t>
            </w:r>
            <w:proofErr w:type="spell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országinformáció</w:t>
            </w:r>
            <w:proofErr w:type="spellEnd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 szolgáltatásáért felelős szerv jogszabályban meghatározott feladatait;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végrehajtja a migrációs tárgyú nemzetközi szerződésekből adódó feladatokat, felügyeli és koordinálja a visszafogadási egyezmények végrehajtását, engedélyezi a hatósági kísérettel történő átszállításokat;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szakirányítói jogkört gyakorol az I. fokú hatóságok tevékenysége felett;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kapcsolatot tart a migrációs kérdésekkel foglalkozó nemzetközi szervezetekkel.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2007. évi tevékenységében prioritást kapott a 2007. július 1-jén hatályba lépő jogszabályi változásokból adódó feladatok végrehajtása. Ennek érdekében módosítottuk az intézményrendszert, új okmányokat állítottunk rendszerbe, fejlesztettük az idegenrendészeti nyilvántartási rendszereket, kimunkáltuk a jogszabályoknak megfelelő statisztikai adatgyűjtés rendszerét, valamint többlépcsős képzési programmal segítettük az állományt az új joganyag elsajátításában. Az egységes jogalkalmazás biztosítása érdekében rendszeres konzultációkat és szakmai értekezleteket tartottunk.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Az ügyfelek tájékoztatása érdekében információs anyagot készítettünk, amely a különböző tartózkodási jogcímekkel kapcsolatos tudnivalókat tartalmazza.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lastRenderedPageBreak/>
              <w:t>Az év második felében közreműködtünk az új menedékjogi szabályok kidolgozásában és felkészültünk a szabályok 2008. január 1-jei hatályba lépésére. Az új jogszabályoknak megfelelően átalakítottuk a menekültügyi intézményrendszert, a befogadó állomások feladatait a módosított eljárási rendhez igazítottuk, megteremtve az új követelmények szerinti befogadási feltételeket is. Megszerveztük az állomány felkészítését az új jogszabályok alkalmazására. A dublini eljárások hatékonyságának növelése érdekében a Budapesti és Pest megyei Regionális Igazgatóság Harmat utcai objektumában őrzött szállás került kialakításra. Tájékoztató anyagot készítettünk – fordítattunk le 15 nyelvre – ügyfeleink részére, melyben ismertettük jogaikat és kötelezettségeiket.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jogszabályi változásoknak megfelelően átalakítottuk és fejlesztettük a Menekültügyi Információs Rendszert, mellyel egyidejűleg végrehajtottuk a menekültügyi statisztikai adatgyűjtési rendszer felülvizsgálatát is.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Az anyakönyvekről, a házasságkötési eljárásról és a névviseletről szóló, a 10/2007. (III.6.) IRM rendelettel módosított 6/2003. (III.17.) BM rendelet értelmében 2007. április 1-jétől a Hivatal hatáskörébe került a hazai anyakönyvezési feladatok ellátása. A feladat végrehajtása érdekében a Hivatal Állampolgársági Igazgatóságának szervezeti keretei között létrehozásra került a Hazai Anyakönyvi Osztály. Tekintettel arra, hogy az új feladathoz központi forrásból létszámfejlesztést nem kaptunk, az új szervezeti egységet más szakmai szervektől történő átcsoportosítással alakítottuk ki. A meglévő informatikai rendszereinket alkalmassá tettük az anyakönyvezési feladatok végrehajtására, biztosítottuk a megfelelő okmányokat is. A jogelőd szervtől átvett jelentős ügyhátralék, valamint a tömegesen érkező új ügyek feldolgozása azonban csak folyamatos belső átcsoportosítással (más szakmai szervektől történő átirányítással), külső erőforrások bevonásával, továbbá jelentős mértékű túlmunkával biztosítható.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a hatósági tevékenység szolgáltató jellegének erősítése érdekében az elmúlt év kiemelt feladatának tekintette az ügyfélfogadás feltételének javítását, a kulturált ügyfélfogadáshoz szükséges infrastruktúra fejlesztését. A pénzügyi lehetőségekhez igazodva, stratégiai célkitűzéseinknek megfelelően tovább folytattuk az ügyfélszolgálati irodák rendőrségi épületekből való kiköltöztetését. Budapesten új ügyfélszolgálati irodát nyitottunk.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tavalyi év kiemelt feladatát képezte a Schengen Alap biztosította pénzügyi források teljes körű felhasználása, továbbá a schengeni csatlakozásra történő felkészülés. A Hivatal kedvezményezettként szerepelt 3 informatikai, 3 önálló építés-beruházási, 1 eszközbeszerzési, továbbá 15 oktatási projektben, 2 esetben pedig csatlakozhattunk a már megvalósítás alatt álló építési-beruházási projekthez.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2. A     2007. évi előirányzatok alakulása: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2007. évi központi költségvetésének bevételi és kiadási előirányzata 5.406 millió Ft-tal került megállapításra. Év közben kormányzati döntéssel a Hivatal 462,7 millió Ft-os támogatásban részesült, melynek főbb elemei: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a létszám leépítéssel összefüggő tényleges bért meghaladó elvonások és annak járulékai visszapótlása, 362,7 millió Ft,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- a hazai anyakönyvezési feladatok átvételére 50 millió Ft-os dologi, továbbá </w:t>
            </w:r>
            <w:proofErr w:type="gram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</w:t>
            </w:r>
            <w:proofErr w:type="gramEnd"/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 Budapesti és Pest megyei Regionális Igazgatóság VII. számú Ügyfélszolgálati Irodájának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kialakítására 50 millió Ft beruházási támogatás folyósítására került sor.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Schengen Alap terhére megvalósult beruházások, rekonstrukciók és informatikai fejlesztések közvetett finanszírozása révén a költségvetés bevétele és kiadása 506 millió Ft-tal, a SIS I rendszer költségének visszatérítése miatt 187,5 millió Ft-tal emelkedett.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Az előző évi pénzmaradvány (166,8 millió Ft) felhasználásának engedélyezése, az Európai Menekültügyi </w:t>
            </w:r>
            <w:proofErr w:type="gram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Alap támogatások</w:t>
            </w:r>
            <w:proofErr w:type="gramEnd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 és egyéb pályázatok (OBMK, stb.) igénybevétele további 472,5 millió Ft-tal járult hozzá a költségvetési bevételek és kiadások növekedéséhez.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fenti előirányzat változások együttes hatásaként a költségvetés bevételi és kiadási előirányzata az eredeti előirányzatokhoz viszonyítva 33,2 %-os növekedést mutat.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Az állami támogatások kedvező alakulása mellett évről-évre gondot okoz a megemelt intézményi működési bevételi előírás nem teljesülése. A Hivatal által nyújtott szolgáltatások térítésmentes vagy illetékbélyegben lerovandó díjköteles szolgáltatásnak minősülnek, ebből adódóan a tervben megállapított 254,4 millió Ft-os bevételi előírással szemben a tényleges bevétel 98,7 millió Ft. A bevételi kiesés összege 155,7 millió Ft, mely kieséssel egyezően csökkent a költségvetés kiadási előirányzata is.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 </w:t>
            </w: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személyi juttatások</w:t>
            </w: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 kiadási előirányzatának 99,8 %-os teljesítésében kiemelkedő szerepe volt annak, hogy a Hivatal állománya stabilizálódott, csökkent a fluktuáció. A rendszeres személyi juttatások folyósítása mellett jelentős összegek kerültek kifizetésre felmentés és végkielégítés, valamint jubileumi jutalom címén.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részére megállapított költségvetési létszám alultervezettsége és a növekvő ügyfél- és ügyirat forgalom, az ügyintézési határidő csökkentések együttes hatásaként évek óta magas az elrendelt túlórák száma (évente meghaladja a 10.000 órát).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A Budapest Főváros Főpolgármesteri Hivataltól 2007. április 1-jével átkerült feladatokkal együtt a Hivatal több ezres ügyhátralékot is átvett, mely ügyhátralék csökkentését </w:t>
            </w: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lastRenderedPageBreak/>
              <w:t>túlóra elrendelésével, kiemelt jutalmazási rendszer bevezetésével, külső munkatársak foglalkoztatásával, munkaerő ideiglenes átcsoportosítással segítette elő a Hivatal vezetése.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Az idegenrendészeti eljárásokban közreműködő rendőrségi és határőrségi szervek eltérő munkarendjéhez igazodva növeltük a készenléti szolgálati és ügyeleti rendszerben dolgozók számát (a rendőrségi és a határőrségi szervek által végrehajtott előállítások több mint 10 %-a munkaidőn kívülre esett).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köztisztviselők, munkavállalók a jogszabályban meghatározott juttatásokon felül 2007-ben első ízben részesültek 10.000 Ft/fő értékű üdülési hozzájárulásban (üdülési csekk).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 </w:t>
            </w: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munkáltatót terhelő járulékok</w:t>
            </w: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 kiadási előirányzat felhasználása igazodott a személyi juttatási keretekhez, a pénzügyi felhasználási mutatója is közel azonos, 99,6%.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 </w:t>
            </w: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dologi kiadások előirányzat</w:t>
            </w: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 felhasználásában továbbra is meghatározó elem a biztonsági okmányok és ügyfél tájékoztatók gyártásának költsége, melyek előállítására 304,6 millió Ft-ot fordítottunk. Az ügyfelek gyorsabb és hatékonyabb kiszolgálása érdekében korszerűsítettük a kis értékű számítástechnikai és okmány előállító eszközeinket, mely beszerzésekre összesen 32,8 millió Ft-ot fordított a Hivatal.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dologi kiadásokon belül a befogadó állomások fenntartására, az ellátottak étkeztetésére, orvosi ellátására 526,1 millió Ft-ot fordított a Hivatal, továbbá a menekültek, befogadottak részére a Hivatal központi költségvetése terhére további 51,0 millió Ft-ot fordítottunk, melyből jelentősebb tételek:</w:t>
            </w:r>
          </w:p>
          <w:p w:rsidR="00682648" w:rsidRPr="00682648" w:rsidRDefault="00682648" w:rsidP="00682648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0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befogadó állomások és a közösségi     szállás fenntartása, az ott elhelyezettek étkezési költségei 29,4 millió Ft</w:t>
            </w:r>
          </w:p>
          <w:p w:rsidR="00682648" w:rsidRPr="00682648" w:rsidRDefault="00682648" w:rsidP="00682648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0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egészségügyi ellátási költségek,     gyógyszer 19,8 millió Ft.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Az önkormányzatokon keresztül a menekültek, befogadottak részére mintegy 18 millió Ft-os pénzbeli támogatást folyósítottunk.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kiadott takarékossági intézkedések hatásaként a korábbi évekhez viszonyítva csökkent a telefon költség, az adatátvitel célú távközlési szolgáltatási költségek nem emelkedtek.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költségvetési kiadások csökkentésére irányuló takarékossági program részeként az eredeti tervekhez képest csökkentettük a belföldi és a külföldi kiküldetések, valamint a reklám és propaganda költségeket is. Kiadási megtakarítás 8 millió Ft.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Az inflációs hatások ellentételezésének elmaradásából adódó többletköltségeket a Hivatal a bérelt ingatlanjainak részbeni felszámolásából származó megtakarításokból gazdálkodta ki. Az Észak-alföldi Regionális Igazgatóság, a Közép-dunántúli Regionális Igazgatóság, valamint a Kecskeméti Ügyfélszolgálati Iroda felújított állami ingatlanba költözött.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Felhalmozási kiadásként </w:t>
            </w: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Schengen Alapból finanszírozott projekt keretében megvalósított központi előállító, valamint a szekszárdi idegenrendészeti objektum finanszírozására 189,7 millió Ft-ot, míg a Hivatal költségvetése terhére a Közép-dunántúli Regionális Igazgatóság új épületének, a Szombathelyi és a Zalaegerszegi Ügyfélszolgálati Iroda és a Szekszárdi Ügyfélszolgálati Iroda II. ütemének befejezésére 203,9 millió Ft-ot fordítottunk.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Gépek, berendezések, szoftverek vásárlására a Schengeni Alap és a Hivatal költségvetése terhére 470 millió Ft-ot fordítottunk.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beszámolási időszakban a Hivatal gépjármű állománya nem változott, azonban a végrehajtott amortizációs cseréket követően a gépjármű állomány korösszetétele kedvezően alakult (2000. előtt üzembe helyezett gépjárműveket a forgalomból kivontuk és árverésre, illetve 2008. I. negyedévében értékesítésre kerültek).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2007. évi költségvetési gazdálkodást értékelve megállapítható, hogy a takarékossági intézkedések szigorú betartása és betartatása mellett a rendelkezésre álló keretek célirányos felhasználása biztosította a Hivatal folyamatos működését, likviditási zavarok a gazdálkodást nem jellemezték.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Európai Menekültügyi Alap: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2007. évben is – az előző évekhez hasonlóan - Felelős Hatóságként kezelte az Európai Menekültügyi Alap (továbbiakban: EMA) által biztosított allokációs pénzösszeget. Az EMA 2006. évi allokációjából 2007. évben 14 projekt valósult meg eredményesen. A támogatásra fordítható 2006. évi allokáció összege 881.036,39 Euró volt, melyből 2007. évben 817.199,41 Euró összegű kötelezettségvállalás történt és ténylegesen 612.262,00 Euró (158.735.628Ft) került átutalásra a kedvezményezettek számlájára.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teljes projekt költségvetésének 25 %-át (az önrészt) a kedvezményezettnek kellett biztosítania, amely összeget 2007. évben az Igazságügyi és Rendészeti Minisztérium vállalta át.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A 2007. évben a 2006. évi allokációból technikai költségekre fordítható összeg 98.572,63 Euró volt, amelyből 62.506,23 Euró (15.837.179 Ft) került felhasználásra. Ezen túlmenően 35.839,69 Euró (9.023.359 Ft) került </w:t>
            </w:r>
            <w:proofErr w:type="gram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átutalásra</w:t>
            </w:r>
            <w:proofErr w:type="gramEnd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 technikai költségekre a 2005. évi allokációból.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2007-ben megtörtént az EMA 2004. évi allokációjából az utolsó részletek (25 %-ok) átutalása a kedvezményezettek javára, amelynek összege 96.313,60 Euró (24.248.875 Ft) </w:t>
            </w: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lastRenderedPageBreak/>
              <w:t>volt. Az EMA 2004. évi allokációjának végelszámolása alapján 5219,90 Euró (1.324.445 Ft) maradvány került visszautalásra.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Átmeneti Támogatás, Schengen Alap: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Hivatal, mint a támogatások végső kedvezményezettje 2007 évben az alábbi projekteket valósította meg: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Menekültek integrációjának elősegítése                       23,9 millió Ft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BÁH egyes objektumainak felújítása              189,7 millió Ft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Schengeni felkészülés oktatási projekt 55,7 millió Ft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Schengeni felkészülést támogató informatikai projekt 236,6 millió Ft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3. Bevételek     alakulása: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költségvetési törvényben meghatározott bevételi előírása 254,4 millió Ft volt, a módosított előirányzat 1.353,1 millió Ft, a teljesítés 1.181,3 millió Ft.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bevételeinket jelentősen emelte (459,6 millió Ft-tal) a Schengen Alap és Átmeneti Támogatás miatti pénzeszköz átvétel, az EMA felelős hatósági feladatokkal összefüggő a Hivatal költségvetésén átfuttatott pénzeszközátvétel, valamint a SIS1+</w:t>
            </w:r>
            <w:proofErr w:type="spell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-hoz</w:t>
            </w:r>
            <w:proofErr w:type="spellEnd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 kapcsolódóan a fejezetből kapott támogatásértékű pénzeszközátvétel.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Hivatalnál a követelés állomány 185,9 millió Ft-ról 332,9 millió Ft-ra növekedett. A jelentős követelés állomány növekedés oka az EMA Felelős Hatósági feladatokkal függ össze. A Hivatal, mint az Alap kezelője pályáztatta a különböző szervezeteket és ítélte meg, fizetette ki a támogatásokat, illetve tartotta, tartja nyilván azokat a projekt lezárásáig.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4. Előirányzat-maradvány: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Hivatal 2006. évi előirányzat maradványa 166,9 millió Ft volt. Ebből 2007. évben befejezésre került a 2006 évben megkezdett építési beruházás (Közép-dunántúli Regionális Igazgatóság), valamint a 2006 decemberéről áthúzódó szállítói és egyéb kötelezettségek kiegyenlítése történt meg.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2007. évi előirányzat maradvány 74,1 millió Ft. A fejezet engedélyezte az előző évhez viszonyított maradványképzési kötelezettség csökkentését. A maradvány teljes egészében kötelezettségvállalással terhelt. A maradványból 8,2 millió Ft uniós pályázaton nyert pénzeszköz maradványa, 19,7 millió Ft a bűnmegelőzési pályázaton nyert pénzeszköz maradványa, mely pályázat megvalósítási időszaka 2008. április 30-áig tart.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b/>
                <w:bCs/>
                <w:sz w:val="18"/>
                <w:szCs w:val="18"/>
                <w:bdr w:val="none" w:sz="0" w:space="0" w:color="auto" w:frame="1"/>
                <w:lang w:eastAsia="hu-HU"/>
              </w:rPr>
              <w:br/>
            </w:r>
            <w:r w:rsidRPr="00682648">
              <w:rPr>
                <w:rFonts w:eastAsia="Times New Roman"/>
                <w:b/>
                <w:bCs/>
                <w:sz w:val="18"/>
                <w:lang w:eastAsia="hu-HU"/>
              </w:rPr>
              <w:t>5. Egyéb     jogcímek: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A 2007. évben kincstári vagyonértékesítésre a leselejtezett gépjárművek esetében került sor, közjegyző jelenlétében, az állami vagyon hasznosításának szabályai szerint. Az ebből befolyt 5,1 millió Ft-ot új alsó-közép kategóriás gépjármű beszerzésre fordítottuk.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A Hivatal eszközeinek bruttó értéke az elmúlt időszakban </w:t>
            </w:r>
            <w:proofErr w:type="gramStart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több, mint</w:t>
            </w:r>
            <w:proofErr w:type="gramEnd"/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 xml:space="preserve"> 1 milliárd Ft-tal növekedett, elsősorban a schengeni beruházásoknak, valamint a Hivatal központi költségvetése terhére végrehajtott fejlesztéseknek köszönhetően.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Önálló lakásépítési számlával a Hivatal nem rendelkezik, és kincstári körön kívül vezetett számlája sincs.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Budapest, 2008. április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312" w:lineRule="atLeast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lang w:eastAsia="hu-HU"/>
              </w:rPr>
              <w:t> </w:t>
            </w:r>
          </w:p>
          <w:p w:rsidR="00682648" w:rsidRPr="00682648" w:rsidRDefault="00682648" w:rsidP="00682648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hu-HU"/>
              </w:rPr>
            </w:pPr>
            <w:r w:rsidRPr="00682648">
              <w:rPr>
                <w:rFonts w:eastAsia="Times New Roman"/>
                <w:sz w:val="18"/>
                <w:szCs w:val="18"/>
                <w:bdr w:val="none" w:sz="0" w:space="0" w:color="auto" w:frame="1"/>
                <w:lang w:eastAsia="hu-HU"/>
              </w:rPr>
              <w:t>Dr. Végh Zsuzsanna főigazgató</w:t>
            </w:r>
          </w:p>
        </w:tc>
      </w:tr>
    </w:tbl>
    <w:p w:rsidR="00A303F0" w:rsidRDefault="00A303F0"/>
    <w:sectPr w:rsidR="00A303F0" w:rsidSect="00A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C0B"/>
    <w:multiLevelType w:val="multilevel"/>
    <w:tmpl w:val="BF9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32C61"/>
    <w:multiLevelType w:val="multilevel"/>
    <w:tmpl w:val="8CCE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characterSpacingControl w:val="doNotCompress"/>
  <w:compat/>
  <w:rsids>
    <w:rsidRoot w:val="00682648"/>
    <w:rsid w:val="00284EBE"/>
    <w:rsid w:val="003310EC"/>
    <w:rsid w:val="005C498D"/>
    <w:rsid w:val="00682648"/>
    <w:rsid w:val="00A303F0"/>
    <w:rsid w:val="00A84515"/>
    <w:rsid w:val="00D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3F0"/>
  </w:style>
  <w:style w:type="paragraph" w:styleId="Cmsor2">
    <w:name w:val="heading 2"/>
    <w:basedOn w:val="Norml"/>
    <w:link w:val="Cmsor2Char"/>
    <w:uiPriority w:val="9"/>
    <w:qFormat/>
    <w:rsid w:val="006826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82648"/>
    <w:rPr>
      <w:rFonts w:eastAsia="Times New Roman"/>
      <w:b/>
      <w:bCs/>
      <w:sz w:val="36"/>
      <w:szCs w:val="36"/>
      <w:lang w:eastAsia="hu-HU"/>
    </w:rPr>
  </w:style>
  <w:style w:type="character" w:customStyle="1" w:styleId="itemtextresizertitle">
    <w:name w:val="itemtextresizertitle"/>
    <w:basedOn w:val="Bekezdsalapbettpusa"/>
    <w:rsid w:val="00682648"/>
  </w:style>
  <w:style w:type="character" w:styleId="Hiperhivatkozs">
    <w:name w:val="Hyperlink"/>
    <w:basedOn w:val="Bekezdsalapbettpusa"/>
    <w:uiPriority w:val="99"/>
    <w:semiHidden/>
    <w:unhideWhenUsed/>
    <w:rsid w:val="0068264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82648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Kiemels2">
    <w:name w:val="Strong"/>
    <w:basedOn w:val="Bekezdsalapbettpusa"/>
    <w:uiPriority w:val="22"/>
    <w:qFormat/>
    <w:rsid w:val="0068264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22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vandorlas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2056</Words>
  <Characters>14192</Characters>
  <Application>Microsoft Office Word</Application>
  <DocSecurity>0</DocSecurity>
  <Lines>118</Lines>
  <Paragraphs>32</Paragraphs>
  <ScaleCrop>false</ScaleCrop>
  <Company>BAH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bh0108bk</dc:creator>
  <cp:lastModifiedBy>bh0108bk</cp:lastModifiedBy>
  <cp:revision>1</cp:revision>
  <dcterms:created xsi:type="dcterms:W3CDTF">2024-09-30T14:53:00Z</dcterms:created>
  <dcterms:modified xsi:type="dcterms:W3CDTF">2024-09-30T14:54:00Z</dcterms:modified>
</cp:coreProperties>
</file>